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AE" w:rsidRDefault="000A60AE" w:rsidP="006C6A53">
      <w:pPr>
        <w:spacing w:before="1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44.1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0A60AE" w:rsidRDefault="000A60AE" w:rsidP="003B23EA">
                  <w:pPr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0A60AE" w:rsidRDefault="000A60AE" w:rsidP="003B23EA">
                  <w:pPr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0A60AE" w:rsidRDefault="000A60AE" w:rsidP="003B23EA">
                  <w:pPr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0A60AE" w:rsidRDefault="000A60AE" w:rsidP="003B23EA">
                  <w:pPr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0A60AE" w:rsidRDefault="000A60AE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Законопроект о государственном кадастровом учете</w:t>
      </w:r>
    </w:p>
    <w:p w:rsidR="000A60AE" w:rsidRDefault="000A60AE">
      <w:pPr>
        <w:spacing w:before="12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Росреестра» в случаях, установленных Правительством Российской Федерации, выполнять кадастровые работы.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В настоящий момент в России работают 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DE7C02">
        <w:rPr>
          <w:rFonts w:ascii="Times New Roman" w:hAnsi="Times New Roman" w:cs="Times New Roman"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>109 кадастровых инженеров (состоят в саморегулируемых организациях). О</w:t>
      </w:r>
      <w:r w:rsidRPr="00DE7C02">
        <w:rPr>
          <w:rFonts w:ascii="Times New Roman" w:hAnsi="Times New Roman" w:cs="Times New Roman"/>
          <w:sz w:val="28"/>
          <w:szCs w:val="28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 w:rsidRPr="00DE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определяющими</w:t>
      </w:r>
      <w:r w:rsidRPr="00DE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Законопроектом также предусмотрено развитие электронного сервиса «Личный кабинет кадастрового инженера», что позволит сделать более прозрачным взаимодействие кадастрового инженера и органа регистрации. 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 xml:space="preserve"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процесс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C02">
        <w:rPr>
          <w:rFonts w:ascii="Times New Roman" w:hAnsi="Times New Roman" w:cs="Times New Roman"/>
          <w:sz w:val="28"/>
          <w:szCs w:val="28"/>
        </w:rPr>
        <w:t>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В Белоруссии государственные кадастровые инженеры составляют 90%. В Литве и Ниде</w:t>
      </w:r>
      <w:bookmarkStart w:id="0" w:name="_GoBack"/>
      <w:bookmarkEnd w:id="0"/>
      <w:r w:rsidRPr="00DE7C02">
        <w:rPr>
          <w:rFonts w:ascii="Times New Roman" w:hAnsi="Times New Roman" w:cs="Times New Roman"/>
          <w:sz w:val="28"/>
          <w:szCs w:val="28"/>
        </w:rPr>
        <w:t xml:space="preserve">рландах </w:t>
      </w:r>
      <w:r w:rsidRPr="00DE7C02">
        <w:rPr>
          <w:rFonts w:ascii="Times New Roman" w:hAnsi="Times New Roman" w:cs="Times New Roman"/>
          <w:color w:val="000000"/>
          <w:sz w:val="28"/>
          <w:szCs w:val="28"/>
        </w:rPr>
        <w:t>государственные и частные кадастровые инженеры работают в партнёрстве.</w:t>
      </w: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C02">
        <w:rPr>
          <w:rFonts w:ascii="Times New Roman" w:hAnsi="Times New Roman" w:cs="Times New Roman"/>
          <w:color w:val="000000"/>
          <w:sz w:val="28"/>
          <w:szCs w:val="28"/>
        </w:rPr>
        <w:t>Руководитель Управления Росреестра по Тульской области Светлана Калмыкова отмечает, что законопроект направлен в первую очередь на защиту интересов правообладателей недвижимости и позволит повысить эффективность системы государственного кадастрового учета и регистрации прав в целом, минимизировать количество приостановлений и отказов при осуществлении государственной регистрации, а также внесение недостоверных сведений в ЕГРН.</w:t>
      </w: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AE" w:rsidRDefault="000A60AE" w:rsidP="00DE7C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0AE" w:rsidRPr="00AE347D" w:rsidRDefault="000A60AE" w:rsidP="00DE7C0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0A60AE" w:rsidRPr="00DE7C02" w:rsidRDefault="000A60AE" w:rsidP="00DE7C02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60AE" w:rsidRPr="00DE7C02" w:rsidRDefault="000A60AE" w:rsidP="00DE7C02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E7C02">
        <w:rPr>
          <w:sz w:val="27"/>
          <w:szCs w:val="27"/>
        </w:rPr>
        <w:t>Страницы групп Управления Росреестра Тульской области в социальных сетях:</w:t>
      </w:r>
    </w:p>
    <w:p w:rsidR="000A60AE" w:rsidRPr="00DE7C02" w:rsidRDefault="000A60AE" w:rsidP="00DE7C02">
      <w:pPr>
        <w:rPr>
          <w:rFonts w:ascii="Times New Roman" w:hAnsi="Times New Roman" w:cs="Times New Roman"/>
          <w:sz w:val="27"/>
          <w:szCs w:val="27"/>
        </w:rPr>
      </w:pPr>
      <w:hyperlink r:id="rId7" w:history="1">
        <w:r w:rsidRPr="00DE7C02">
          <w:rPr>
            <w:rStyle w:val="Hyperlink"/>
            <w:rFonts w:ascii="Times New Roman" w:hAnsi="Times New Roman"/>
            <w:sz w:val="27"/>
            <w:szCs w:val="27"/>
          </w:rPr>
          <w:t>https://vk.com/rosreestr71tula</w:t>
        </w:r>
      </w:hyperlink>
      <w:r w:rsidRPr="00DE7C02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Pr="00DE7C02">
          <w:rPr>
            <w:rStyle w:val="Hyperlink"/>
            <w:rFonts w:ascii="Times New Roman" w:hAnsi="Times New Roman"/>
            <w:sz w:val="27"/>
            <w:szCs w:val="27"/>
          </w:rPr>
          <w:t>https://instagram.com/rosreestr_71?igshid=1mvox7mui1fiz</w:t>
        </w:r>
      </w:hyperlink>
    </w:p>
    <w:p w:rsidR="000A60AE" w:rsidRPr="00DE7C02" w:rsidRDefault="000A60AE" w:rsidP="00DE7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A60AE" w:rsidRPr="00DE7C02" w:rsidSect="00106F90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AE" w:rsidRDefault="000A60AE">
      <w:r>
        <w:separator/>
      </w:r>
    </w:p>
  </w:endnote>
  <w:endnote w:type="continuationSeparator" w:id="0">
    <w:p w:rsidR="000A60AE" w:rsidRDefault="000A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AE" w:rsidRDefault="000A60AE">
    <w:pPr>
      <w:jc w:val="right"/>
    </w:pPr>
    <w:fldSimple w:instr="PAGE">
      <w:r>
        <w:rPr>
          <w:noProof/>
        </w:rPr>
        <w:t>2</w:t>
      </w:r>
    </w:fldSimple>
  </w:p>
  <w:p w:rsidR="000A60AE" w:rsidRDefault="000A60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AE" w:rsidRDefault="000A60AE">
      <w:r>
        <w:separator/>
      </w:r>
    </w:p>
  </w:footnote>
  <w:footnote w:type="continuationSeparator" w:id="0">
    <w:p w:rsidR="000A60AE" w:rsidRDefault="000A6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B9"/>
    <w:rsid w:val="000A60AE"/>
    <w:rsid w:val="00106F90"/>
    <w:rsid w:val="00254028"/>
    <w:rsid w:val="003B23EA"/>
    <w:rsid w:val="006C6A53"/>
    <w:rsid w:val="007210E3"/>
    <w:rsid w:val="009351B9"/>
    <w:rsid w:val="00AE347D"/>
    <w:rsid w:val="00B9069B"/>
    <w:rsid w:val="00C26310"/>
    <w:rsid w:val="00C515A5"/>
    <w:rsid w:val="00CE0F10"/>
    <w:rsid w:val="00DE7C02"/>
    <w:rsid w:val="00E0618B"/>
    <w:rsid w:val="00E1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90"/>
  </w:style>
  <w:style w:type="paragraph" w:styleId="Heading1">
    <w:name w:val="heading 1"/>
    <w:basedOn w:val="Normal"/>
    <w:next w:val="Normal"/>
    <w:link w:val="Heading1Char"/>
    <w:uiPriority w:val="99"/>
    <w:qFormat/>
    <w:rsid w:val="00106F90"/>
    <w:pPr>
      <w:spacing w:before="120" w:after="120" w:line="264" w:lineRule="auto"/>
      <w:outlineLvl w:val="0"/>
    </w:pPr>
    <w:rPr>
      <w:rFonts w:ascii="XO Thames" w:hAnsi="XO Thames" w:cs="XO Thames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F90"/>
    <w:pPr>
      <w:spacing w:before="120" w:after="120" w:line="264" w:lineRule="auto"/>
      <w:outlineLvl w:val="1"/>
    </w:pPr>
    <w:rPr>
      <w:rFonts w:ascii="XO Thames" w:hAnsi="XO Thames" w:cs="XO Thames"/>
      <w:b/>
      <w:color w:val="00A0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F90"/>
    <w:pPr>
      <w:spacing w:after="160" w:line="264" w:lineRule="auto"/>
      <w:outlineLvl w:val="2"/>
    </w:pPr>
    <w:rPr>
      <w:rFonts w:ascii="XO Thames" w:hAnsi="XO Thames" w:cs="XO Thames"/>
      <w:b/>
      <w:i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F90"/>
    <w:pPr>
      <w:spacing w:before="120" w:after="120" w:line="264" w:lineRule="auto"/>
      <w:outlineLvl w:val="3"/>
    </w:pPr>
    <w:rPr>
      <w:rFonts w:ascii="XO Thames" w:hAnsi="XO Thames" w:cs="XO Thames"/>
      <w:b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6F90"/>
    <w:pPr>
      <w:spacing w:before="120" w:after="120" w:line="264" w:lineRule="auto"/>
      <w:outlineLvl w:val="4"/>
    </w:pPr>
    <w:rPr>
      <w:rFonts w:ascii="XO Thames" w:hAnsi="XO Thames" w:cs="XO Thames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6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D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D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D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D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D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DB4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106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06F90"/>
    <w:pPr>
      <w:spacing w:after="160" w:line="264" w:lineRule="auto"/>
    </w:pPr>
    <w:rPr>
      <w:rFonts w:ascii="XO Thames" w:hAnsi="XO Thames" w:cs="XO Thames"/>
      <w:b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D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06F90"/>
    <w:pPr>
      <w:spacing w:after="160" w:line="264" w:lineRule="auto"/>
    </w:pPr>
    <w:rPr>
      <w:rFonts w:ascii="XO Thames" w:hAnsi="XO Thames" w:cs="XO Thames"/>
      <w:i/>
      <w:color w:val="6161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DB4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DE7C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E7C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687</Words>
  <Characters>3916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Мкртчян Наталья Алексеевна</dc:creator>
  <cp:keywords/>
  <dc:description/>
  <cp:lastModifiedBy>ut071lenskaya</cp:lastModifiedBy>
  <cp:revision>3</cp:revision>
  <dcterms:created xsi:type="dcterms:W3CDTF">2020-06-25T06:34:00Z</dcterms:created>
  <dcterms:modified xsi:type="dcterms:W3CDTF">2020-06-25T06:44:00Z</dcterms:modified>
</cp:coreProperties>
</file>